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7E3" w:rsidRPr="00CE47E3" w:rsidRDefault="00CE47E3" w:rsidP="00CE47E3">
      <w:pPr>
        <w:widowControl/>
        <w:ind w:firstLineChars="200" w:firstLine="480"/>
        <w:jc w:val="right"/>
        <w:rPr>
          <w:rFonts w:ascii="宋体" w:hAnsi="宋体" w:cs="宋体"/>
          <w:color w:val="000000"/>
          <w:kern w:val="0"/>
          <w:sz w:val="24"/>
          <w:szCs w:val="24"/>
        </w:rPr>
      </w:pPr>
    </w:p>
    <w:p w:rsidR="00CE47E3" w:rsidRDefault="00A632A3" w:rsidP="00CE47E3">
      <w:pPr>
        <w:widowControl/>
        <w:jc w:val="left"/>
        <w:rPr>
          <w:rFonts w:ascii="宋体" w:hAnsi="宋体" w:cs="宋体"/>
          <w:color w:val="000000"/>
          <w:kern w:val="0"/>
          <w:sz w:val="24"/>
          <w:szCs w:val="24"/>
        </w:rPr>
      </w:pPr>
      <w:r>
        <w:rPr>
          <w:rFonts w:ascii="宋体" w:hAnsi="宋体" w:cs="宋体" w:hint="eastAsia"/>
          <w:color w:val="000000"/>
          <w:kern w:val="0"/>
          <w:sz w:val="24"/>
          <w:szCs w:val="24"/>
        </w:rPr>
        <w:t>附</w:t>
      </w:r>
      <w:r w:rsidR="00CE47E3">
        <w:rPr>
          <w:rFonts w:ascii="宋体" w:hAnsi="宋体" w:cs="宋体" w:hint="eastAsia"/>
          <w:color w:val="000000"/>
          <w:kern w:val="0"/>
          <w:sz w:val="24"/>
          <w:szCs w:val="24"/>
        </w:rPr>
        <w:t>1</w:t>
      </w:r>
      <w:r w:rsidR="003D50BC">
        <w:rPr>
          <w:rFonts w:ascii="宋体" w:hAnsi="宋体" w:cs="宋体" w:hint="eastAsia"/>
          <w:color w:val="000000"/>
          <w:kern w:val="0"/>
          <w:sz w:val="24"/>
          <w:szCs w:val="24"/>
        </w:rPr>
        <w:t xml:space="preserve"> </w:t>
      </w:r>
      <w:r w:rsidR="00CE47E3">
        <w:rPr>
          <w:rFonts w:ascii="宋体" w:hAnsi="宋体" w:cs="宋体" w:hint="eastAsia"/>
          <w:color w:val="000000"/>
          <w:kern w:val="0"/>
          <w:sz w:val="24"/>
          <w:szCs w:val="24"/>
        </w:rPr>
        <w:t xml:space="preserve"> 2016年山东省研究生教育优质课程建设项目申报指南</w:t>
      </w:r>
    </w:p>
    <w:p w:rsidR="00E37419" w:rsidRPr="00D71BA9" w:rsidRDefault="00E37419" w:rsidP="00D71BA9">
      <w:pPr>
        <w:widowControl/>
        <w:ind w:firstLineChars="200" w:firstLine="480"/>
        <w:jc w:val="left"/>
        <w:rPr>
          <w:rFonts w:ascii="宋体" w:hAnsi="宋体" w:cs="宋体"/>
          <w:color w:val="000000"/>
          <w:kern w:val="0"/>
          <w:sz w:val="24"/>
          <w:szCs w:val="24"/>
        </w:rPr>
      </w:pPr>
      <w:r w:rsidRPr="00D71BA9">
        <w:rPr>
          <w:rFonts w:ascii="宋体" w:hAnsi="宋体" w:cs="宋体" w:hint="eastAsia"/>
          <w:color w:val="000000"/>
          <w:kern w:val="0"/>
          <w:sz w:val="24"/>
          <w:szCs w:val="24"/>
        </w:rPr>
        <w:t>一、建设目的</w:t>
      </w:r>
    </w:p>
    <w:p w:rsidR="00E37419" w:rsidRPr="00D71BA9" w:rsidRDefault="0085429C" w:rsidP="00D71BA9">
      <w:pPr>
        <w:widowControl/>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通过研究生教育优质课程建设</w:t>
      </w:r>
      <w:r w:rsidR="00CE47E3">
        <w:rPr>
          <w:rFonts w:ascii="宋体" w:hAnsi="宋体" w:cs="宋体" w:hint="eastAsia"/>
          <w:color w:val="000000"/>
          <w:kern w:val="0"/>
          <w:sz w:val="24"/>
          <w:szCs w:val="24"/>
        </w:rPr>
        <w:t>项目</w:t>
      </w:r>
      <w:r>
        <w:rPr>
          <w:rFonts w:ascii="宋体" w:hAnsi="宋体" w:cs="宋体" w:hint="eastAsia"/>
          <w:color w:val="000000"/>
          <w:kern w:val="0"/>
          <w:sz w:val="24"/>
          <w:szCs w:val="24"/>
        </w:rPr>
        <w:t>，进一步提高研究生教育质量。</w:t>
      </w:r>
    </w:p>
    <w:p w:rsidR="00E37419" w:rsidRPr="00D71BA9" w:rsidRDefault="00E37419" w:rsidP="00D71BA9">
      <w:pPr>
        <w:widowControl/>
        <w:ind w:firstLineChars="200" w:firstLine="480"/>
        <w:jc w:val="left"/>
        <w:rPr>
          <w:rFonts w:ascii="宋体" w:hAnsi="宋体" w:cs="宋体"/>
          <w:color w:val="000000"/>
          <w:kern w:val="0"/>
          <w:sz w:val="24"/>
          <w:szCs w:val="24"/>
        </w:rPr>
      </w:pPr>
      <w:r w:rsidRPr="00D71BA9">
        <w:rPr>
          <w:rFonts w:ascii="宋体" w:hAnsi="宋体" w:cs="宋体" w:hint="eastAsia"/>
          <w:color w:val="000000"/>
          <w:kern w:val="0"/>
          <w:sz w:val="24"/>
          <w:szCs w:val="24"/>
        </w:rPr>
        <w:t>二、申报</w:t>
      </w:r>
      <w:r w:rsidR="003D50BC">
        <w:rPr>
          <w:rFonts w:ascii="宋体" w:hAnsi="宋体" w:cs="宋体" w:hint="eastAsia"/>
          <w:color w:val="000000"/>
          <w:kern w:val="0"/>
          <w:sz w:val="24"/>
          <w:szCs w:val="24"/>
        </w:rPr>
        <w:t>要求</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t>（一）基础条件。研究生教育优质课程建设，以近三年连续开设的博士、硕士研究生学位课程、特色优势课程为主，采取单门课程建设方式，充分考虑学科特色与专业分布及对教育教学的示范作用。</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t>（二）师资队伍。申报课程须有一支结构合理、学养深厚、成果突出的优秀教学团队。每门课程设负责人</w:t>
      </w:r>
      <w:r w:rsidRPr="00CE47E3">
        <w:rPr>
          <w:rFonts w:ascii="宋体" w:hAnsi="宋体" w:cs="宋体"/>
          <w:color w:val="000000"/>
          <w:kern w:val="0"/>
          <w:sz w:val="24"/>
          <w:szCs w:val="24"/>
        </w:rPr>
        <w:t>1</w:t>
      </w:r>
      <w:r w:rsidRPr="00CE47E3">
        <w:rPr>
          <w:rFonts w:ascii="宋体" w:hAnsi="宋体" w:cs="宋体" w:hint="eastAsia"/>
          <w:color w:val="000000"/>
          <w:kern w:val="0"/>
          <w:sz w:val="24"/>
          <w:szCs w:val="24"/>
        </w:rPr>
        <w:t>名，负责人为本校专任教师，具有副高级以上专业技术职务，且近三年主讲此门课程不少于两轮。每门课程配备</w:t>
      </w:r>
      <w:r w:rsidRPr="00CE47E3">
        <w:rPr>
          <w:rFonts w:ascii="宋体" w:hAnsi="宋体" w:cs="宋体"/>
          <w:color w:val="000000"/>
          <w:kern w:val="0"/>
          <w:sz w:val="24"/>
          <w:szCs w:val="24"/>
        </w:rPr>
        <w:t>3</w:t>
      </w:r>
      <w:r w:rsidRPr="00CE47E3">
        <w:rPr>
          <w:rFonts w:ascii="宋体" w:hAnsi="宋体" w:cs="宋体" w:hint="eastAsia"/>
          <w:color w:val="000000"/>
          <w:kern w:val="0"/>
          <w:sz w:val="24"/>
          <w:szCs w:val="24"/>
        </w:rPr>
        <w:t>名以上教学经验丰富、教学特色鲜明的教师。积极支持校外指导教师参与优质课程建设。</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t>（三）课程内容。课程内容能够体现本专业研究生培养目标，反映学科领域最新研究成果；合理分配授课学时，注重基础理论、方法论与学科前沿问题的结合；积极整合优秀教改成果，充分体现时代发展对人才培养提出的新要求。</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t>（四）教学方法。充分利用现代信息技术，创新授课方式和教学方法，注重教与学相结合，教与研相结合，理论与实践相结合。实行探究式、讨论式、互动式、案例式、专题式教学，突出研究生自主学习及科学研究能力培养。</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t>（五）教材建设。广泛吸收借鉴国内优秀教材，积极引进高质量外文原版教材，鼓励提倡使用自编特色教材。</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t>（六）课程资源。注重选用国际一流学术期刊的原始文献，开发优质教学课件，组建配套的电子教案、电子图书、试题库、资料库、案例库等，鼓励建设“在线课程教学网络平台”，促进课程资源共享。</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t>（七）课程管理。构建规范的研究生课程与教学管理体系，建立完整、规范的教学档案，包括课程简介、教学大纲、授课计划、教案或课件等；采用课程考试、课程论文、社会调研、作品设计等多种考核方式，全面检测、评价研究生的学习过程和学习效果。</w:t>
      </w:r>
    </w:p>
    <w:p w:rsidR="00CE47E3" w:rsidRPr="00CE47E3" w:rsidRDefault="00CE47E3" w:rsidP="00CE47E3">
      <w:pPr>
        <w:widowControl/>
        <w:ind w:firstLineChars="200" w:firstLine="480"/>
        <w:jc w:val="left"/>
        <w:rPr>
          <w:rFonts w:ascii="宋体" w:hAnsi="宋体" w:cs="宋体"/>
          <w:color w:val="000000"/>
          <w:kern w:val="0"/>
          <w:sz w:val="24"/>
          <w:szCs w:val="24"/>
        </w:rPr>
      </w:pPr>
      <w:r w:rsidRPr="00CE47E3">
        <w:rPr>
          <w:rFonts w:ascii="宋体" w:hAnsi="宋体" w:cs="宋体" w:hint="eastAsia"/>
          <w:color w:val="000000"/>
          <w:kern w:val="0"/>
          <w:sz w:val="24"/>
          <w:szCs w:val="24"/>
        </w:rPr>
        <w:lastRenderedPageBreak/>
        <w:t>（八）教学评价。构建科学性、可行性、客观性、导向性的研究生教学质量评估体系。同行评教、学生评教、单位评教等材料真实可靠，能够全面反映课程教学和研究生学习情况，课程教学评价结果连续三年优良。</w:t>
      </w:r>
    </w:p>
    <w:p w:rsidR="00E37419" w:rsidRPr="00D71BA9" w:rsidRDefault="00DB6DAA"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三</w:t>
      </w:r>
      <w:r w:rsidR="00E37419" w:rsidRPr="00A94637">
        <w:rPr>
          <w:rFonts w:ascii="宋体" w:hAnsi="宋体" w:cs="宋体" w:hint="eastAsia"/>
          <w:kern w:val="0"/>
          <w:sz w:val="24"/>
          <w:szCs w:val="24"/>
        </w:rPr>
        <w:t>、项目申报与评审</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（一）个人申请</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申请人填写《</w:t>
      </w:r>
      <w:r w:rsidR="00DB6DAA">
        <w:rPr>
          <w:rFonts w:ascii="宋体" w:hAnsi="宋体" w:cs="宋体" w:hint="eastAsia"/>
          <w:kern w:val="0"/>
          <w:sz w:val="24"/>
          <w:szCs w:val="24"/>
        </w:rPr>
        <w:t>山东省研究生教育优质课程建设项目申报书</w:t>
      </w:r>
      <w:r w:rsidRPr="00A94637">
        <w:rPr>
          <w:rFonts w:ascii="宋体" w:hAnsi="宋体" w:cs="宋体" w:hint="eastAsia"/>
          <w:kern w:val="0"/>
          <w:sz w:val="24"/>
          <w:szCs w:val="24"/>
        </w:rPr>
        <w:t>》一式五份，并附有关支撑材料，报至</w:t>
      </w:r>
      <w:r w:rsidR="00A94637">
        <w:rPr>
          <w:rFonts w:ascii="宋体" w:hAnsi="宋体" w:cs="宋体" w:hint="eastAsia"/>
          <w:kern w:val="0"/>
          <w:sz w:val="24"/>
          <w:szCs w:val="24"/>
        </w:rPr>
        <w:t>申请人</w:t>
      </w:r>
      <w:r w:rsidRPr="00A94637">
        <w:rPr>
          <w:rFonts w:ascii="宋体" w:hAnsi="宋体" w:cs="宋体" w:hint="eastAsia"/>
          <w:kern w:val="0"/>
          <w:sz w:val="24"/>
          <w:szCs w:val="24"/>
        </w:rPr>
        <w:t>所在学院。</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（二）学院审核</w:t>
      </w:r>
    </w:p>
    <w:p w:rsidR="00E37419" w:rsidRPr="00D71BA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申请人所在学院对申报项目初步评审后，</w:t>
      </w:r>
      <w:r w:rsidR="00816879" w:rsidRPr="002C56E4">
        <w:rPr>
          <w:rFonts w:ascii="宋体" w:hAnsi="宋体" w:cs="宋体" w:hint="eastAsia"/>
          <w:kern w:val="0"/>
          <w:sz w:val="24"/>
          <w:szCs w:val="24"/>
        </w:rPr>
        <w:t>于</w:t>
      </w:r>
      <w:r w:rsidR="00816879" w:rsidRPr="002C56E4">
        <w:rPr>
          <w:rFonts w:ascii="宋体" w:hAnsi="宋体" w:cs="宋体"/>
          <w:kern w:val="0"/>
          <w:sz w:val="24"/>
          <w:szCs w:val="24"/>
        </w:rPr>
        <w:t>201</w:t>
      </w:r>
      <w:r w:rsidR="00816879">
        <w:rPr>
          <w:rFonts w:ascii="宋体" w:hAnsi="宋体" w:cs="宋体" w:hint="eastAsia"/>
          <w:kern w:val="0"/>
          <w:sz w:val="24"/>
          <w:szCs w:val="24"/>
        </w:rPr>
        <w:t>6</w:t>
      </w:r>
      <w:r w:rsidR="00816879" w:rsidRPr="002C56E4">
        <w:rPr>
          <w:rFonts w:ascii="宋体" w:hAnsi="宋体" w:cs="宋体" w:hint="eastAsia"/>
          <w:kern w:val="0"/>
          <w:sz w:val="24"/>
          <w:szCs w:val="24"/>
        </w:rPr>
        <w:t>年</w:t>
      </w:r>
      <w:r w:rsidR="00816879">
        <w:rPr>
          <w:rFonts w:ascii="宋体" w:hAnsi="宋体" w:cs="宋体" w:hint="eastAsia"/>
          <w:kern w:val="0"/>
          <w:sz w:val="24"/>
          <w:szCs w:val="24"/>
        </w:rPr>
        <w:t>9</w:t>
      </w:r>
      <w:r w:rsidR="00816879" w:rsidRPr="002C56E4">
        <w:rPr>
          <w:rFonts w:ascii="宋体" w:hAnsi="宋体" w:cs="宋体" w:hint="eastAsia"/>
          <w:kern w:val="0"/>
          <w:sz w:val="24"/>
          <w:szCs w:val="24"/>
        </w:rPr>
        <w:t>月</w:t>
      </w:r>
      <w:r w:rsidR="00816879">
        <w:rPr>
          <w:rFonts w:ascii="宋体" w:hAnsi="宋体" w:cs="宋体" w:hint="eastAsia"/>
          <w:kern w:val="0"/>
          <w:sz w:val="24"/>
          <w:szCs w:val="24"/>
        </w:rPr>
        <w:t xml:space="preserve">26 </w:t>
      </w:r>
      <w:r w:rsidR="00816879" w:rsidRPr="002C56E4">
        <w:rPr>
          <w:rFonts w:ascii="宋体" w:hAnsi="宋体" w:cs="宋体" w:hint="eastAsia"/>
          <w:kern w:val="0"/>
          <w:sz w:val="24"/>
          <w:szCs w:val="24"/>
        </w:rPr>
        <w:t>日</w:t>
      </w:r>
      <w:r w:rsidR="00816879">
        <w:rPr>
          <w:rFonts w:ascii="宋体" w:hAnsi="宋体" w:cs="宋体" w:hint="eastAsia"/>
          <w:kern w:val="0"/>
          <w:sz w:val="24"/>
          <w:szCs w:val="24"/>
        </w:rPr>
        <w:t>上午10点</w:t>
      </w:r>
      <w:r w:rsidR="00816879" w:rsidRPr="002C56E4">
        <w:rPr>
          <w:rFonts w:ascii="宋体" w:hAnsi="宋体" w:cs="宋体" w:hint="eastAsia"/>
          <w:kern w:val="0"/>
          <w:sz w:val="24"/>
          <w:szCs w:val="24"/>
        </w:rPr>
        <w:t>前</w:t>
      </w:r>
      <w:r w:rsidR="00816879">
        <w:rPr>
          <w:rFonts w:ascii="宋体" w:hAnsi="宋体" w:cs="宋体" w:hint="eastAsia"/>
          <w:kern w:val="0"/>
          <w:sz w:val="24"/>
          <w:szCs w:val="24"/>
        </w:rPr>
        <w:t>,将《申报书》</w:t>
      </w:r>
      <w:r w:rsidR="00816879" w:rsidRPr="002C56E4">
        <w:rPr>
          <w:rFonts w:ascii="宋体" w:hAnsi="宋体" w:cs="宋体" w:hint="eastAsia"/>
          <w:kern w:val="0"/>
          <w:sz w:val="24"/>
          <w:szCs w:val="24"/>
        </w:rPr>
        <w:t>纸质材料一式五份，</w:t>
      </w:r>
      <w:r w:rsidR="00A756B0">
        <w:rPr>
          <w:rFonts w:ascii="宋体" w:hAnsi="宋体" w:cs="宋体" w:hint="eastAsia"/>
          <w:kern w:val="0"/>
          <w:sz w:val="24"/>
          <w:szCs w:val="24"/>
        </w:rPr>
        <w:t>《</w:t>
      </w:r>
      <w:r w:rsidR="00DB6DAA">
        <w:rPr>
          <w:rFonts w:ascii="宋体" w:hAnsi="宋体" w:cs="宋体" w:hint="eastAsia"/>
          <w:kern w:val="0"/>
          <w:sz w:val="24"/>
          <w:szCs w:val="24"/>
        </w:rPr>
        <w:t>山东省研究生教育优质课程建设项目</w:t>
      </w:r>
      <w:r w:rsidR="00A756B0" w:rsidRPr="00A756B0">
        <w:rPr>
          <w:rFonts w:ascii="宋体" w:hAnsi="宋体" w:cs="宋体" w:hint="eastAsia"/>
          <w:kern w:val="0"/>
          <w:sz w:val="24"/>
          <w:szCs w:val="24"/>
        </w:rPr>
        <w:t>申报汇总表</w:t>
      </w:r>
      <w:r w:rsidR="00A756B0">
        <w:rPr>
          <w:rFonts w:ascii="宋体" w:hAnsi="宋体" w:cs="宋体" w:hint="eastAsia"/>
          <w:kern w:val="0"/>
          <w:sz w:val="24"/>
          <w:szCs w:val="24"/>
        </w:rPr>
        <w:t>》</w:t>
      </w:r>
      <w:r w:rsidR="00816879">
        <w:rPr>
          <w:rFonts w:ascii="宋体" w:hAnsi="宋体" w:cs="宋体" w:hint="eastAsia"/>
          <w:kern w:val="0"/>
          <w:sz w:val="24"/>
          <w:szCs w:val="24"/>
        </w:rPr>
        <w:t>交研究生处（曲阜校区行政办公1号楼311室或日照校区会馆2309室），同时将电子版发送到qfnuzyxw@126.com</w:t>
      </w:r>
      <w:r w:rsidR="00816879" w:rsidRPr="002C56E4">
        <w:rPr>
          <w:rFonts w:ascii="宋体" w:hAnsi="宋体" w:cs="宋体" w:hint="eastAsia"/>
          <w:kern w:val="0"/>
          <w:sz w:val="24"/>
          <w:szCs w:val="24"/>
        </w:rPr>
        <w:t>。</w:t>
      </w:r>
    </w:p>
    <w:p w:rsidR="00E37419" w:rsidRPr="00D71BA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（三）限额申报。</w:t>
      </w:r>
    </w:p>
    <w:p w:rsidR="00E37419" w:rsidRPr="00D71BA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各培养单位限报</w:t>
      </w:r>
      <w:r w:rsidR="003028A0">
        <w:rPr>
          <w:rFonts w:ascii="宋体" w:hAnsi="宋体" w:cs="宋体" w:hint="eastAsia"/>
          <w:kern w:val="0"/>
          <w:sz w:val="24"/>
          <w:szCs w:val="24"/>
        </w:rPr>
        <w:t>1</w:t>
      </w:r>
      <w:r w:rsidRPr="002C56E4">
        <w:rPr>
          <w:rFonts w:ascii="宋体" w:hAnsi="宋体" w:cs="宋体" w:hint="eastAsia"/>
          <w:kern w:val="0"/>
          <w:sz w:val="24"/>
          <w:szCs w:val="24"/>
        </w:rPr>
        <w:t>项</w:t>
      </w:r>
      <w:r w:rsidR="005C16BE">
        <w:rPr>
          <w:rFonts w:ascii="宋体" w:hAnsi="宋体" w:cs="宋体" w:hint="eastAsia"/>
          <w:kern w:val="0"/>
          <w:sz w:val="24"/>
          <w:szCs w:val="24"/>
        </w:rPr>
        <w:t>（含学术学位和专业学位研究生课程）</w:t>
      </w:r>
      <w:r w:rsidRPr="002C56E4">
        <w:rPr>
          <w:rFonts w:ascii="宋体" w:hAnsi="宋体" w:cs="宋体" w:hint="eastAsia"/>
          <w:kern w:val="0"/>
          <w:sz w:val="24"/>
          <w:szCs w:val="24"/>
        </w:rPr>
        <w:t>。</w:t>
      </w:r>
    </w:p>
    <w:p w:rsidR="00E37419" w:rsidRPr="00D71BA9" w:rsidRDefault="005C16BE"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（四）学校评审及推荐上报</w:t>
      </w:r>
    </w:p>
    <w:p w:rsidR="00E37419" w:rsidRDefault="00E37419" w:rsidP="00D71BA9">
      <w:pPr>
        <w:widowControl/>
        <w:ind w:firstLineChars="200" w:firstLine="480"/>
        <w:jc w:val="left"/>
        <w:rPr>
          <w:rFonts w:ascii="宋体" w:hAnsi="宋体" w:cs="宋体"/>
          <w:kern w:val="0"/>
          <w:sz w:val="24"/>
          <w:szCs w:val="24"/>
        </w:rPr>
      </w:pPr>
      <w:r w:rsidRPr="002C56E4">
        <w:rPr>
          <w:rFonts w:ascii="宋体" w:hAnsi="宋体" w:cs="宋体" w:hint="eastAsia"/>
          <w:kern w:val="0"/>
          <w:sz w:val="24"/>
          <w:szCs w:val="24"/>
        </w:rPr>
        <w:t>学校组织专家对学院推荐的项目进行评审，</w:t>
      </w:r>
      <w:r w:rsidR="005C16BE">
        <w:rPr>
          <w:rFonts w:ascii="宋体" w:hAnsi="宋体" w:cs="宋体" w:hint="eastAsia"/>
          <w:kern w:val="0"/>
          <w:sz w:val="24"/>
          <w:szCs w:val="24"/>
        </w:rPr>
        <w:t>根据</w:t>
      </w:r>
      <w:r w:rsidR="00A632A3">
        <w:rPr>
          <w:rFonts w:ascii="宋体" w:hAnsi="宋体" w:cs="宋体" w:hint="eastAsia"/>
          <w:kern w:val="0"/>
          <w:sz w:val="24"/>
          <w:szCs w:val="24"/>
        </w:rPr>
        <w:t>上级</w:t>
      </w:r>
      <w:r w:rsidR="005C16BE">
        <w:rPr>
          <w:rFonts w:ascii="宋体" w:hAnsi="宋体" w:cs="宋体" w:hint="eastAsia"/>
          <w:kern w:val="0"/>
          <w:sz w:val="24"/>
          <w:szCs w:val="24"/>
        </w:rPr>
        <w:t>限额</w:t>
      </w:r>
      <w:r w:rsidR="006B46C9">
        <w:rPr>
          <w:rFonts w:ascii="宋体" w:hAnsi="宋体" w:cs="宋体" w:hint="eastAsia"/>
          <w:kern w:val="0"/>
          <w:sz w:val="24"/>
          <w:szCs w:val="24"/>
        </w:rPr>
        <w:t>评选出推荐到省教育厅的建设项目，</w:t>
      </w:r>
      <w:r w:rsidR="006077DE">
        <w:rPr>
          <w:rFonts w:ascii="宋体" w:hAnsi="宋体" w:cs="宋体" w:hint="eastAsia"/>
          <w:kern w:val="0"/>
          <w:sz w:val="24"/>
          <w:szCs w:val="24"/>
        </w:rPr>
        <w:t>同时</w:t>
      </w:r>
      <w:r w:rsidR="006B46C9">
        <w:rPr>
          <w:rFonts w:ascii="宋体" w:hAnsi="宋体" w:cs="宋体" w:hint="eastAsia"/>
          <w:kern w:val="0"/>
          <w:sz w:val="24"/>
          <w:szCs w:val="24"/>
        </w:rPr>
        <w:t>评选出校级建设项目。</w:t>
      </w:r>
    </w:p>
    <w:p w:rsidR="00E37419" w:rsidRPr="00D71BA9" w:rsidRDefault="0041145F"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四</w:t>
      </w:r>
      <w:r w:rsidR="00E37419" w:rsidRPr="002C56E4">
        <w:rPr>
          <w:rFonts w:ascii="宋体" w:hAnsi="宋体" w:cs="宋体" w:hint="eastAsia"/>
          <w:kern w:val="0"/>
          <w:sz w:val="24"/>
          <w:szCs w:val="24"/>
        </w:rPr>
        <w:t>、</w:t>
      </w:r>
      <w:r>
        <w:rPr>
          <w:rFonts w:ascii="宋体" w:hAnsi="宋体" w:cs="宋体" w:hint="eastAsia"/>
          <w:kern w:val="0"/>
          <w:sz w:val="24"/>
          <w:szCs w:val="24"/>
        </w:rPr>
        <w:t>项目</w:t>
      </w:r>
      <w:r w:rsidR="00E37419" w:rsidRPr="002C56E4">
        <w:rPr>
          <w:rFonts w:ascii="宋体" w:hAnsi="宋体" w:cs="宋体" w:hint="eastAsia"/>
          <w:kern w:val="0"/>
          <w:sz w:val="24"/>
          <w:szCs w:val="24"/>
        </w:rPr>
        <w:t>管理</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（一）</w:t>
      </w:r>
      <w:r w:rsidR="00A632A3" w:rsidRPr="00A632A3">
        <w:rPr>
          <w:rFonts w:ascii="宋体" w:hAnsi="宋体" w:cs="宋体" w:hint="eastAsia"/>
          <w:kern w:val="0"/>
          <w:sz w:val="24"/>
          <w:szCs w:val="24"/>
        </w:rPr>
        <w:t>实行项目责任制。课程负责人全面负责项目的组织实施，接受项目主管部门和培养单位对项目执行情况的监督检查，定期向所在单位研究生管理部门报告项目进展情况。项目建设期限一般为</w:t>
      </w:r>
      <w:r w:rsidR="00A632A3" w:rsidRPr="00A632A3">
        <w:rPr>
          <w:rFonts w:ascii="宋体" w:hAnsi="宋体" w:cs="宋体"/>
          <w:kern w:val="0"/>
          <w:sz w:val="24"/>
          <w:szCs w:val="24"/>
        </w:rPr>
        <w:t>2-3</w:t>
      </w:r>
      <w:r w:rsidR="00A632A3" w:rsidRPr="00A632A3">
        <w:rPr>
          <w:rFonts w:ascii="宋体" w:hAnsi="宋体" w:cs="宋体" w:hint="eastAsia"/>
          <w:kern w:val="0"/>
          <w:sz w:val="24"/>
          <w:szCs w:val="24"/>
        </w:rPr>
        <w:t>年。</w:t>
      </w:r>
    </w:p>
    <w:p w:rsidR="00A632A3" w:rsidRPr="00A632A3" w:rsidRDefault="00A632A3" w:rsidP="00A632A3">
      <w:pPr>
        <w:widowControl/>
        <w:ind w:firstLineChars="200" w:firstLine="480"/>
        <w:jc w:val="left"/>
        <w:rPr>
          <w:rFonts w:ascii="宋体" w:hAnsi="宋体" w:cs="宋体"/>
          <w:kern w:val="0"/>
          <w:sz w:val="24"/>
          <w:szCs w:val="24"/>
        </w:rPr>
      </w:pPr>
      <w:r w:rsidRPr="00A632A3">
        <w:rPr>
          <w:rFonts w:ascii="宋体" w:hAnsi="宋体" w:cs="宋体" w:hint="eastAsia"/>
          <w:kern w:val="0"/>
          <w:sz w:val="24"/>
          <w:szCs w:val="24"/>
        </w:rPr>
        <w:t>（二）</w:t>
      </w:r>
      <w:r>
        <w:rPr>
          <w:rFonts w:ascii="宋体" w:hAnsi="宋体" w:cs="宋体" w:hint="eastAsia"/>
          <w:kern w:val="0"/>
          <w:sz w:val="24"/>
          <w:szCs w:val="24"/>
        </w:rPr>
        <w:t>建设经费</w:t>
      </w:r>
      <w:r w:rsidRPr="00A632A3">
        <w:rPr>
          <w:rFonts w:ascii="宋体" w:hAnsi="宋体" w:cs="宋体" w:hint="eastAsia"/>
          <w:kern w:val="0"/>
          <w:sz w:val="24"/>
          <w:szCs w:val="24"/>
        </w:rPr>
        <w:t>。</w:t>
      </w:r>
      <w:r>
        <w:rPr>
          <w:rFonts w:ascii="宋体" w:hAnsi="宋体" w:cs="宋体" w:hint="eastAsia"/>
          <w:kern w:val="0"/>
          <w:sz w:val="24"/>
          <w:szCs w:val="24"/>
        </w:rPr>
        <w:t>校级建设项目资助金额为2万元</w:t>
      </w:r>
      <w:r w:rsidR="004B3460">
        <w:rPr>
          <w:rFonts w:ascii="宋体" w:hAnsi="宋体" w:cs="宋体" w:hint="eastAsia"/>
          <w:kern w:val="0"/>
          <w:sz w:val="24"/>
          <w:szCs w:val="24"/>
        </w:rPr>
        <w:t>；</w:t>
      </w:r>
      <w:r>
        <w:rPr>
          <w:rFonts w:ascii="宋体" w:hAnsi="宋体" w:cs="宋体" w:hint="eastAsia"/>
          <w:kern w:val="0"/>
          <w:sz w:val="24"/>
          <w:szCs w:val="24"/>
        </w:rPr>
        <w:t>省教育厅立项资助的项目，学校</w:t>
      </w:r>
      <w:r w:rsidR="003E7816">
        <w:rPr>
          <w:rFonts w:ascii="宋体" w:hAnsi="宋体" w:cs="宋体" w:hint="eastAsia"/>
          <w:kern w:val="0"/>
          <w:sz w:val="24"/>
          <w:szCs w:val="24"/>
        </w:rPr>
        <w:t>按有关规定予以配套支持</w:t>
      </w:r>
      <w:r>
        <w:rPr>
          <w:rFonts w:ascii="宋体" w:hAnsi="宋体" w:cs="宋体" w:hint="eastAsia"/>
          <w:kern w:val="0"/>
          <w:sz w:val="24"/>
          <w:szCs w:val="24"/>
        </w:rPr>
        <w:t>。</w:t>
      </w:r>
    </w:p>
    <w:p w:rsidR="00A632A3" w:rsidRPr="00A632A3" w:rsidRDefault="00A632A3" w:rsidP="00A632A3">
      <w:pPr>
        <w:widowControl/>
        <w:ind w:firstLineChars="200" w:firstLine="480"/>
        <w:jc w:val="left"/>
        <w:rPr>
          <w:rFonts w:ascii="宋体" w:hAnsi="宋体" w:cs="宋体"/>
          <w:kern w:val="0"/>
          <w:sz w:val="24"/>
          <w:szCs w:val="24"/>
        </w:rPr>
      </w:pPr>
      <w:r w:rsidRPr="00A632A3">
        <w:rPr>
          <w:rFonts w:ascii="宋体" w:hAnsi="宋体" w:cs="宋体" w:hint="eastAsia"/>
          <w:kern w:val="0"/>
          <w:sz w:val="24"/>
          <w:szCs w:val="24"/>
        </w:rPr>
        <w:t>（三）实行共建共享。山东省研究生教育优质课程资源对山东省各研究生培养单位免费开放。</w:t>
      </w:r>
    </w:p>
    <w:p w:rsidR="00A632A3" w:rsidRDefault="00A632A3" w:rsidP="00D71BA9">
      <w:pPr>
        <w:widowControl/>
        <w:ind w:firstLineChars="200" w:firstLine="480"/>
        <w:jc w:val="left"/>
        <w:rPr>
          <w:rFonts w:ascii="宋体" w:hAnsi="宋体" w:cs="宋体"/>
          <w:kern w:val="0"/>
          <w:sz w:val="24"/>
          <w:szCs w:val="24"/>
        </w:rPr>
      </w:pPr>
      <w:r>
        <w:rPr>
          <w:rFonts w:ascii="宋体" w:hAnsi="宋体" w:cs="宋体" w:hint="eastAsia"/>
          <w:kern w:val="0"/>
          <w:sz w:val="24"/>
          <w:szCs w:val="24"/>
        </w:rPr>
        <w:t>五、其他</w:t>
      </w:r>
    </w:p>
    <w:p w:rsidR="00A632A3" w:rsidRPr="00A632A3" w:rsidRDefault="00A632A3" w:rsidP="00A632A3">
      <w:pPr>
        <w:widowControl/>
        <w:ind w:firstLineChars="200" w:firstLine="480"/>
        <w:jc w:val="left"/>
        <w:rPr>
          <w:rFonts w:ascii="宋体" w:hAnsi="宋体" w:cs="宋体"/>
          <w:kern w:val="0"/>
          <w:sz w:val="24"/>
          <w:szCs w:val="24"/>
        </w:rPr>
      </w:pPr>
      <w:r>
        <w:rPr>
          <w:rFonts w:ascii="宋体" w:hAnsi="宋体" w:cs="宋体" w:hint="eastAsia"/>
          <w:kern w:val="0"/>
          <w:sz w:val="24"/>
          <w:szCs w:val="24"/>
        </w:rPr>
        <w:lastRenderedPageBreak/>
        <w:t>其他未尽事宜，按照《</w:t>
      </w:r>
      <w:r w:rsidRPr="00A632A3">
        <w:rPr>
          <w:rFonts w:ascii="宋体" w:hAnsi="宋体" w:cs="宋体" w:hint="eastAsia"/>
          <w:kern w:val="0"/>
          <w:sz w:val="24"/>
          <w:szCs w:val="24"/>
        </w:rPr>
        <w:t>山东省人民政府学位委员会</w:t>
      </w:r>
      <w:r w:rsidRPr="00A632A3">
        <w:rPr>
          <w:rFonts w:ascii="宋体" w:hAnsi="宋体" w:cs="宋体"/>
          <w:kern w:val="0"/>
          <w:sz w:val="24"/>
          <w:szCs w:val="24"/>
        </w:rPr>
        <w:t xml:space="preserve">  </w:t>
      </w:r>
      <w:r w:rsidRPr="00A632A3">
        <w:rPr>
          <w:rFonts w:ascii="宋体" w:hAnsi="宋体" w:cs="宋体" w:hint="eastAsia"/>
          <w:kern w:val="0"/>
          <w:sz w:val="24"/>
          <w:szCs w:val="24"/>
        </w:rPr>
        <w:t>山东省教育厅关于印发山东省研究生教育优质课程建设等</w:t>
      </w:r>
      <w:r w:rsidRPr="00A632A3">
        <w:rPr>
          <w:rFonts w:ascii="宋体" w:hAnsi="宋体" w:cs="宋体"/>
          <w:kern w:val="0"/>
          <w:sz w:val="24"/>
          <w:szCs w:val="24"/>
        </w:rPr>
        <w:t>3</w:t>
      </w:r>
      <w:r w:rsidRPr="00A632A3">
        <w:rPr>
          <w:rFonts w:ascii="宋体" w:hAnsi="宋体" w:cs="宋体" w:hint="eastAsia"/>
          <w:kern w:val="0"/>
          <w:sz w:val="24"/>
          <w:szCs w:val="24"/>
        </w:rPr>
        <w:t>个实施方案的通知</w:t>
      </w:r>
      <w:r>
        <w:rPr>
          <w:rFonts w:ascii="宋体" w:hAnsi="宋体" w:cs="宋体" w:hint="eastAsia"/>
          <w:kern w:val="0"/>
          <w:sz w:val="24"/>
          <w:szCs w:val="24"/>
        </w:rPr>
        <w:t>》（鲁学位[2016]8</w:t>
      </w:r>
      <w:r w:rsidR="000D52FB">
        <w:rPr>
          <w:rFonts w:ascii="宋体" w:hAnsi="宋体" w:cs="宋体" w:hint="eastAsia"/>
          <w:kern w:val="0"/>
          <w:sz w:val="24"/>
          <w:szCs w:val="24"/>
        </w:rPr>
        <w:t>号文</w:t>
      </w:r>
      <w:r>
        <w:rPr>
          <w:rFonts w:ascii="宋体" w:hAnsi="宋体" w:cs="宋体" w:hint="eastAsia"/>
          <w:kern w:val="0"/>
          <w:sz w:val="24"/>
          <w:szCs w:val="24"/>
        </w:rPr>
        <w:t>）</w:t>
      </w:r>
      <w:r w:rsidR="000D52FB">
        <w:rPr>
          <w:rFonts w:ascii="宋体" w:hAnsi="宋体" w:cs="宋体" w:hint="eastAsia"/>
          <w:kern w:val="0"/>
          <w:sz w:val="24"/>
          <w:szCs w:val="24"/>
        </w:rPr>
        <w:t>执行。</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六、联系方式</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联系人：王其涛</w:t>
      </w:r>
    </w:p>
    <w:p w:rsidR="00E37419" w:rsidRPr="00D71BA9" w:rsidRDefault="00E37419" w:rsidP="00D71BA9">
      <w:pPr>
        <w:widowControl/>
        <w:ind w:firstLineChars="200" w:firstLine="480"/>
        <w:jc w:val="left"/>
        <w:rPr>
          <w:rFonts w:ascii="宋体" w:hAnsi="宋体" w:cs="宋体"/>
          <w:kern w:val="0"/>
          <w:sz w:val="24"/>
          <w:szCs w:val="24"/>
        </w:rPr>
      </w:pPr>
      <w:r w:rsidRPr="00A94637">
        <w:rPr>
          <w:rFonts w:ascii="宋体" w:hAnsi="宋体" w:cs="宋体" w:hint="eastAsia"/>
          <w:kern w:val="0"/>
          <w:sz w:val="24"/>
          <w:szCs w:val="24"/>
        </w:rPr>
        <w:t>联系电话：</w:t>
      </w:r>
      <w:r w:rsidRPr="00A94637">
        <w:rPr>
          <w:rFonts w:ascii="宋体" w:hAnsi="宋体" w:cs="宋体"/>
          <w:kern w:val="0"/>
          <w:sz w:val="24"/>
          <w:szCs w:val="24"/>
        </w:rPr>
        <w:t>445 6284</w:t>
      </w:r>
    </w:p>
    <w:p w:rsidR="00E37419" w:rsidRDefault="00E37419" w:rsidP="005379D7">
      <w:pPr>
        <w:ind w:firstLineChars="200" w:firstLine="480"/>
      </w:pPr>
      <w:r w:rsidRPr="00A94637">
        <w:rPr>
          <w:rFonts w:ascii="宋体" w:hAnsi="宋体" w:cs="宋体" w:hint="eastAsia"/>
          <w:sz w:val="24"/>
          <w:szCs w:val="24"/>
        </w:rPr>
        <w:t>电子邮箱：</w:t>
      </w:r>
      <w:hyperlink r:id="rId6" w:history="1">
        <w:r w:rsidRPr="00A94637">
          <w:rPr>
            <w:rStyle w:val="a3"/>
            <w:rFonts w:ascii="宋体" w:hAnsi="宋体" w:cs="宋体"/>
            <w:sz w:val="24"/>
            <w:szCs w:val="24"/>
          </w:rPr>
          <w:t>qfnuzyxw@126.com</w:t>
        </w:r>
      </w:hyperlink>
    </w:p>
    <w:p w:rsidR="00433D25" w:rsidRDefault="00433D25" w:rsidP="00433D25">
      <w:pPr>
        <w:rPr>
          <w:rFonts w:ascii="宋体" w:hAnsi="宋体" w:cs="宋体"/>
          <w:kern w:val="0"/>
          <w:sz w:val="24"/>
          <w:szCs w:val="24"/>
        </w:rPr>
      </w:pPr>
      <w:r w:rsidRPr="00433D25">
        <w:rPr>
          <w:rFonts w:ascii="宋体" w:hAnsi="宋体" w:cs="宋体" w:hint="eastAsia"/>
          <w:kern w:val="0"/>
          <w:sz w:val="24"/>
          <w:szCs w:val="24"/>
        </w:rPr>
        <w:t>附件1：</w:t>
      </w:r>
      <w:r>
        <w:rPr>
          <w:rFonts w:ascii="宋体" w:hAnsi="宋体" w:cs="宋体" w:hint="eastAsia"/>
          <w:kern w:val="0"/>
          <w:sz w:val="24"/>
          <w:szCs w:val="24"/>
        </w:rPr>
        <w:t>山东省研究生教育优质课程建设项目申报书</w:t>
      </w:r>
    </w:p>
    <w:p w:rsidR="00433D25" w:rsidRPr="00A94637" w:rsidRDefault="00433D25" w:rsidP="00433D25">
      <w:pPr>
        <w:rPr>
          <w:rFonts w:ascii="宋体" w:cs="Times New Roman"/>
          <w:sz w:val="24"/>
          <w:szCs w:val="24"/>
        </w:rPr>
      </w:pPr>
      <w:r>
        <w:rPr>
          <w:rFonts w:ascii="宋体" w:cs="Times New Roman" w:hint="eastAsia"/>
          <w:sz w:val="24"/>
          <w:szCs w:val="24"/>
        </w:rPr>
        <w:t>附件2：</w:t>
      </w:r>
      <w:r>
        <w:rPr>
          <w:rFonts w:ascii="宋体" w:hAnsi="宋体" w:cs="宋体" w:hint="eastAsia"/>
          <w:kern w:val="0"/>
          <w:sz w:val="24"/>
          <w:szCs w:val="24"/>
        </w:rPr>
        <w:t>山东省研究生教育优质课程建设项目</w:t>
      </w:r>
      <w:r w:rsidRPr="00A756B0">
        <w:rPr>
          <w:rFonts w:ascii="宋体" w:hAnsi="宋体" w:cs="宋体" w:hint="eastAsia"/>
          <w:kern w:val="0"/>
          <w:sz w:val="24"/>
          <w:szCs w:val="24"/>
        </w:rPr>
        <w:t>申报汇总表</w:t>
      </w:r>
    </w:p>
    <w:sectPr w:rsidR="00433D25" w:rsidRPr="00A94637" w:rsidSect="00D71BA9">
      <w:pgSz w:w="11906" w:h="16838" w:code="9"/>
      <w:pgMar w:top="1440" w:right="1797" w:bottom="1440" w:left="1797" w:header="851" w:footer="992" w:gutter="0"/>
      <w:cols w:space="425"/>
      <w:docGrid w:type="lines" w:linePitch="4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7AB" w:rsidRDefault="00F777AB" w:rsidP="00D71BA9">
      <w:r>
        <w:separator/>
      </w:r>
    </w:p>
  </w:endnote>
  <w:endnote w:type="continuationSeparator" w:id="1">
    <w:p w:rsidR="00F777AB" w:rsidRDefault="00F777AB" w:rsidP="00D71BA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7AB" w:rsidRDefault="00F777AB" w:rsidP="00D71BA9">
      <w:r>
        <w:separator/>
      </w:r>
    </w:p>
  </w:footnote>
  <w:footnote w:type="continuationSeparator" w:id="1">
    <w:p w:rsidR="00F777AB" w:rsidRDefault="00F777AB" w:rsidP="00D71B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trackRevisions/>
  <w:doNotTrackMoves/>
  <w:defaultTabStop w:val="420"/>
  <w:doNotHyphenateCaps/>
  <w:drawingGridVerticalSpacing w:val="249"/>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8674">
      <o:colormenu v:ext="edit" fill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27A"/>
    <w:rsid w:val="000426A3"/>
    <w:rsid w:val="000D52FB"/>
    <w:rsid w:val="001437C9"/>
    <w:rsid w:val="001817FF"/>
    <w:rsid w:val="00260A8B"/>
    <w:rsid w:val="002C56E4"/>
    <w:rsid w:val="002E457A"/>
    <w:rsid w:val="002E5545"/>
    <w:rsid w:val="003028A0"/>
    <w:rsid w:val="0035504F"/>
    <w:rsid w:val="003C1851"/>
    <w:rsid w:val="003D50BC"/>
    <w:rsid w:val="003E7816"/>
    <w:rsid w:val="0041145F"/>
    <w:rsid w:val="0041193D"/>
    <w:rsid w:val="00421A81"/>
    <w:rsid w:val="00430FD4"/>
    <w:rsid w:val="00433D25"/>
    <w:rsid w:val="00465A9F"/>
    <w:rsid w:val="004B3460"/>
    <w:rsid w:val="00515908"/>
    <w:rsid w:val="005235AA"/>
    <w:rsid w:val="005379D7"/>
    <w:rsid w:val="0059636F"/>
    <w:rsid w:val="005B20C2"/>
    <w:rsid w:val="005C16BE"/>
    <w:rsid w:val="005F62F7"/>
    <w:rsid w:val="006077DE"/>
    <w:rsid w:val="006611E0"/>
    <w:rsid w:val="00696785"/>
    <w:rsid w:val="006B46C9"/>
    <w:rsid w:val="006E1A42"/>
    <w:rsid w:val="00740BBC"/>
    <w:rsid w:val="0076427A"/>
    <w:rsid w:val="007B1D74"/>
    <w:rsid w:val="00816879"/>
    <w:rsid w:val="0085429C"/>
    <w:rsid w:val="00864ED3"/>
    <w:rsid w:val="00872075"/>
    <w:rsid w:val="008F4C11"/>
    <w:rsid w:val="009C1BE7"/>
    <w:rsid w:val="009F7943"/>
    <w:rsid w:val="00A23A5D"/>
    <w:rsid w:val="00A46C9A"/>
    <w:rsid w:val="00A632A3"/>
    <w:rsid w:val="00A756B0"/>
    <w:rsid w:val="00A80B45"/>
    <w:rsid w:val="00A93E83"/>
    <w:rsid w:val="00A94637"/>
    <w:rsid w:val="00A972F8"/>
    <w:rsid w:val="00AB631B"/>
    <w:rsid w:val="00AB707C"/>
    <w:rsid w:val="00B23919"/>
    <w:rsid w:val="00B31D96"/>
    <w:rsid w:val="00B5081C"/>
    <w:rsid w:val="00B82CA7"/>
    <w:rsid w:val="00BB7086"/>
    <w:rsid w:val="00C35CDC"/>
    <w:rsid w:val="00C43442"/>
    <w:rsid w:val="00CE47E3"/>
    <w:rsid w:val="00D3038F"/>
    <w:rsid w:val="00D71BA9"/>
    <w:rsid w:val="00D7504B"/>
    <w:rsid w:val="00D96439"/>
    <w:rsid w:val="00DB6DAA"/>
    <w:rsid w:val="00DE08D6"/>
    <w:rsid w:val="00E11D14"/>
    <w:rsid w:val="00E300BE"/>
    <w:rsid w:val="00E37419"/>
    <w:rsid w:val="00E96AAA"/>
    <w:rsid w:val="00F03114"/>
    <w:rsid w:val="00F43C71"/>
    <w:rsid w:val="00F777AB"/>
    <w:rsid w:val="00F824AC"/>
    <w:rsid w:val="00F90CAA"/>
    <w:rsid w:val="00FB089C"/>
    <w:rsid w:val="00FD3F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3919"/>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A46C9A"/>
    <w:rPr>
      <w:color w:val="0000FF"/>
      <w:u w:val="single"/>
    </w:rPr>
  </w:style>
  <w:style w:type="paragraph" w:styleId="a4">
    <w:name w:val="header"/>
    <w:basedOn w:val="a"/>
    <w:link w:val="Char"/>
    <w:uiPriority w:val="99"/>
    <w:semiHidden/>
    <w:unhideWhenUsed/>
    <w:rsid w:val="00D71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D71BA9"/>
    <w:rPr>
      <w:rFonts w:cs="Calibri"/>
      <w:kern w:val="2"/>
      <w:sz w:val="18"/>
      <w:szCs w:val="18"/>
    </w:rPr>
  </w:style>
  <w:style w:type="paragraph" w:styleId="a5">
    <w:name w:val="footer"/>
    <w:basedOn w:val="a"/>
    <w:link w:val="Char0"/>
    <w:uiPriority w:val="99"/>
    <w:semiHidden/>
    <w:unhideWhenUsed/>
    <w:rsid w:val="00D71BA9"/>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D71BA9"/>
    <w:rPr>
      <w:rFonts w:cs="Calibri"/>
      <w:kern w:val="2"/>
      <w:sz w:val="18"/>
      <w:szCs w:val="18"/>
    </w:rPr>
  </w:style>
  <w:style w:type="paragraph" w:customStyle="1" w:styleId="Char1">
    <w:name w:val="Char"/>
    <w:autoRedefine/>
    <w:rsid w:val="00CE47E3"/>
    <w:pPr>
      <w:widowControl w:val="0"/>
      <w:spacing w:line="300" w:lineRule="auto"/>
      <w:ind w:firstLineChars="200" w:firstLine="480"/>
      <w:jc w:val="both"/>
    </w:pPr>
    <w:rPr>
      <w:rFonts w:ascii="Times New Roman" w:eastAsia="仿宋_GB2312" w:hAnsi="Times New Roman"/>
      <w:noProof/>
      <w:kern w:val="2"/>
      <w:sz w:val="24"/>
      <w:szCs w:val="24"/>
    </w:rPr>
  </w:style>
  <w:style w:type="paragraph" w:styleId="a6">
    <w:name w:val="Normal (Web)"/>
    <w:basedOn w:val="a"/>
    <w:rsid w:val="00CE47E3"/>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19218450">
      <w:marLeft w:val="0"/>
      <w:marRight w:val="0"/>
      <w:marTop w:val="0"/>
      <w:marBottom w:val="0"/>
      <w:divBdr>
        <w:top w:val="none" w:sz="0" w:space="0" w:color="auto"/>
        <w:left w:val="none" w:sz="0" w:space="0" w:color="auto"/>
        <w:bottom w:val="none" w:sz="0" w:space="0" w:color="auto"/>
        <w:right w:val="none" w:sz="0" w:space="0" w:color="auto"/>
      </w:divBdr>
      <w:divsChild>
        <w:div w:id="919218436">
          <w:marLeft w:val="0"/>
          <w:marRight w:val="0"/>
          <w:marTop w:val="0"/>
          <w:marBottom w:val="0"/>
          <w:divBdr>
            <w:top w:val="none" w:sz="0" w:space="0" w:color="auto"/>
            <w:left w:val="none" w:sz="0" w:space="0" w:color="auto"/>
            <w:bottom w:val="none" w:sz="0" w:space="0" w:color="auto"/>
            <w:right w:val="none" w:sz="0" w:space="0" w:color="auto"/>
          </w:divBdr>
          <w:divsChild>
            <w:div w:id="919218439">
              <w:marLeft w:val="0"/>
              <w:marRight w:val="0"/>
              <w:marTop w:val="0"/>
              <w:marBottom w:val="0"/>
              <w:divBdr>
                <w:top w:val="none" w:sz="0" w:space="0" w:color="auto"/>
                <w:left w:val="none" w:sz="0" w:space="0" w:color="auto"/>
                <w:bottom w:val="none" w:sz="0" w:space="0" w:color="auto"/>
                <w:right w:val="none" w:sz="0" w:space="0" w:color="auto"/>
              </w:divBdr>
              <w:divsChild>
                <w:div w:id="919218449">
                  <w:marLeft w:val="0"/>
                  <w:marRight w:val="0"/>
                  <w:marTop w:val="0"/>
                  <w:marBottom w:val="0"/>
                  <w:divBdr>
                    <w:top w:val="none" w:sz="0" w:space="0" w:color="auto"/>
                    <w:left w:val="none" w:sz="0" w:space="0" w:color="auto"/>
                    <w:bottom w:val="none" w:sz="0" w:space="0" w:color="auto"/>
                    <w:right w:val="none" w:sz="0" w:space="0" w:color="auto"/>
                  </w:divBdr>
                  <w:divsChild>
                    <w:div w:id="919218442">
                      <w:marLeft w:val="0"/>
                      <w:marRight w:val="0"/>
                      <w:marTop w:val="0"/>
                      <w:marBottom w:val="0"/>
                      <w:divBdr>
                        <w:top w:val="none" w:sz="0" w:space="0" w:color="auto"/>
                        <w:left w:val="none" w:sz="0" w:space="0" w:color="auto"/>
                        <w:bottom w:val="none" w:sz="0" w:space="0" w:color="auto"/>
                        <w:right w:val="none" w:sz="0" w:space="0" w:color="auto"/>
                      </w:divBdr>
                      <w:divsChild>
                        <w:div w:id="919218455">
                          <w:marLeft w:val="630"/>
                          <w:marRight w:val="630"/>
                          <w:marTop w:val="0"/>
                          <w:marBottom w:val="225"/>
                          <w:divBdr>
                            <w:top w:val="dotted" w:sz="6" w:space="15" w:color="CBD5E3"/>
                            <w:left w:val="single" w:sz="6" w:space="0" w:color="CBD5E3"/>
                            <w:bottom w:val="single" w:sz="6" w:space="0" w:color="CBD5E3"/>
                            <w:right w:val="single" w:sz="6" w:space="0" w:color="CBD5E3"/>
                          </w:divBdr>
                          <w:divsChild>
                            <w:div w:id="919218457">
                              <w:marLeft w:val="300"/>
                              <w:marRight w:val="300"/>
                              <w:marTop w:val="0"/>
                              <w:marBottom w:val="300"/>
                              <w:divBdr>
                                <w:top w:val="none" w:sz="0" w:space="0" w:color="auto"/>
                                <w:left w:val="none" w:sz="0" w:space="0" w:color="auto"/>
                                <w:bottom w:val="none" w:sz="0" w:space="0" w:color="auto"/>
                                <w:right w:val="none" w:sz="0" w:space="0" w:color="auto"/>
                              </w:divBdr>
                              <w:divsChild>
                                <w:div w:id="919218427">
                                  <w:marLeft w:val="0"/>
                                  <w:marRight w:val="140"/>
                                  <w:marTop w:val="0"/>
                                  <w:marBottom w:val="0"/>
                                  <w:divBdr>
                                    <w:top w:val="none" w:sz="0" w:space="0" w:color="auto"/>
                                    <w:left w:val="none" w:sz="0" w:space="0" w:color="auto"/>
                                    <w:bottom w:val="none" w:sz="0" w:space="0" w:color="auto"/>
                                    <w:right w:val="none" w:sz="0" w:space="0" w:color="auto"/>
                                  </w:divBdr>
                                </w:div>
                                <w:div w:id="919218428">
                                  <w:marLeft w:val="0"/>
                                  <w:marRight w:val="0"/>
                                  <w:marTop w:val="0"/>
                                  <w:marBottom w:val="0"/>
                                  <w:divBdr>
                                    <w:top w:val="none" w:sz="0" w:space="0" w:color="auto"/>
                                    <w:left w:val="none" w:sz="0" w:space="0" w:color="auto"/>
                                    <w:bottom w:val="none" w:sz="0" w:space="0" w:color="auto"/>
                                    <w:right w:val="none" w:sz="0" w:space="0" w:color="auto"/>
                                  </w:divBdr>
                                </w:div>
                                <w:div w:id="919218429">
                                  <w:marLeft w:val="0"/>
                                  <w:marRight w:val="0"/>
                                  <w:marTop w:val="0"/>
                                  <w:marBottom w:val="0"/>
                                  <w:divBdr>
                                    <w:top w:val="none" w:sz="0" w:space="0" w:color="auto"/>
                                    <w:left w:val="none" w:sz="0" w:space="0" w:color="auto"/>
                                    <w:bottom w:val="none" w:sz="0" w:space="0" w:color="auto"/>
                                    <w:right w:val="none" w:sz="0" w:space="0" w:color="auto"/>
                                  </w:divBdr>
                                </w:div>
                                <w:div w:id="919218430">
                                  <w:marLeft w:val="0"/>
                                  <w:marRight w:val="140"/>
                                  <w:marTop w:val="0"/>
                                  <w:marBottom w:val="0"/>
                                  <w:divBdr>
                                    <w:top w:val="none" w:sz="0" w:space="0" w:color="auto"/>
                                    <w:left w:val="none" w:sz="0" w:space="0" w:color="auto"/>
                                    <w:bottom w:val="none" w:sz="0" w:space="0" w:color="auto"/>
                                    <w:right w:val="none" w:sz="0" w:space="0" w:color="auto"/>
                                  </w:divBdr>
                                </w:div>
                                <w:div w:id="919218431">
                                  <w:marLeft w:val="0"/>
                                  <w:marRight w:val="140"/>
                                  <w:marTop w:val="0"/>
                                  <w:marBottom w:val="0"/>
                                  <w:divBdr>
                                    <w:top w:val="none" w:sz="0" w:space="0" w:color="auto"/>
                                    <w:left w:val="none" w:sz="0" w:space="0" w:color="auto"/>
                                    <w:bottom w:val="none" w:sz="0" w:space="0" w:color="auto"/>
                                    <w:right w:val="none" w:sz="0" w:space="0" w:color="auto"/>
                                  </w:divBdr>
                                </w:div>
                                <w:div w:id="919218432">
                                  <w:marLeft w:val="0"/>
                                  <w:marRight w:val="140"/>
                                  <w:marTop w:val="0"/>
                                  <w:marBottom w:val="0"/>
                                  <w:divBdr>
                                    <w:top w:val="none" w:sz="0" w:space="0" w:color="auto"/>
                                    <w:left w:val="none" w:sz="0" w:space="0" w:color="auto"/>
                                    <w:bottom w:val="none" w:sz="0" w:space="0" w:color="auto"/>
                                    <w:right w:val="none" w:sz="0" w:space="0" w:color="auto"/>
                                  </w:divBdr>
                                </w:div>
                                <w:div w:id="919218433">
                                  <w:marLeft w:val="0"/>
                                  <w:marRight w:val="140"/>
                                  <w:marTop w:val="0"/>
                                  <w:marBottom w:val="0"/>
                                  <w:divBdr>
                                    <w:top w:val="none" w:sz="0" w:space="0" w:color="auto"/>
                                    <w:left w:val="none" w:sz="0" w:space="0" w:color="auto"/>
                                    <w:bottom w:val="none" w:sz="0" w:space="0" w:color="auto"/>
                                    <w:right w:val="none" w:sz="0" w:space="0" w:color="auto"/>
                                  </w:divBdr>
                                </w:div>
                                <w:div w:id="919218434">
                                  <w:marLeft w:val="0"/>
                                  <w:marRight w:val="140"/>
                                  <w:marTop w:val="0"/>
                                  <w:marBottom w:val="0"/>
                                  <w:divBdr>
                                    <w:top w:val="none" w:sz="0" w:space="0" w:color="auto"/>
                                    <w:left w:val="none" w:sz="0" w:space="0" w:color="auto"/>
                                    <w:bottom w:val="none" w:sz="0" w:space="0" w:color="auto"/>
                                    <w:right w:val="none" w:sz="0" w:space="0" w:color="auto"/>
                                  </w:divBdr>
                                </w:div>
                                <w:div w:id="919218435">
                                  <w:marLeft w:val="0"/>
                                  <w:marRight w:val="0"/>
                                  <w:marTop w:val="0"/>
                                  <w:marBottom w:val="0"/>
                                  <w:divBdr>
                                    <w:top w:val="none" w:sz="0" w:space="0" w:color="auto"/>
                                    <w:left w:val="none" w:sz="0" w:space="0" w:color="auto"/>
                                    <w:bottom w:val="none" w:sz="0" w:space="0" w:color="auto"/>
                                    <w:right w:val="none" w:sz="0" w:space="0" w:color="auto"/>
                                  </w:divBdr>
                                </w:div>
                                <w:div w:id="919218437">
                                  <w:marLeft w:val="0"/>
                                  <w:marRight w:val="140"/>
                                  <w:marTop w:val="0"/>
                                  <w:marBottom w:val="0"/>
                                  <w:divBdr>
                                    <w:top w:val="none" w:sz="0" w:space="0" w:color="auto"/>
                                    <w:left w:val="none" w:sz="0" w:space="0" w:color="auto"/>
                                    <w:bottom w:val="none" w:sz="0" w:space="0" w:color="auto"/>
                                    <w:right w:val="none" w:sz="0" w:space="0" w:color="auto"/>
                                  </w:divBdr>
                                </w:div>
                                <w:div w:id="919218438">
                                  <w:marLeft w:val="0"/>
                                  <w:marRight w:val="140"/>
                                  <w:marTop w:val="0"/>
                                  <w:marBottom w:val="0"/>
                                  <w:divBdr>
                                    <w:top w:val="none" w:sz="0" w:space="0" w:color="auto"/>
                                    <w:left w:val="none" w:sz="0" w:space="0" w:color="auto"/>
                                    <w:bottom w:val="none" w:sz="0" w:space="0" w:color="auto"/>
                                    <w:right w:val="none" w:sz="0" w:space="0" w:color="auto"/>
                                  </w:divBdr>
                                </w:div>
                                <w:div w:id="919218440">
                                  <w:marLeft w:val="0"/>
                                  <w:marRight w:val="140"/>
                                  <w:marTop w:val="0"/>
                                  <w:marBottom w:val="0"/>
                                  <w:divBdr>
                                    <w:top w:val="none" w:sz="0" w:space="0" w:color="auto"/>
                                    <w:left w:val="none" w:sz="0" w:space="0" w:color="auto"/>
                                    <w:bottom w:val="none" w:sz="0" w:space="0" w:color="auto"/>
                                    <w:right w:val="none" w:sz="0" w:space="0" w:color="auto"/>
                                  </w:divBdr>
                                </w:div>
                                <w:div w:id="919218441">
                                  <w:marLeft w:val="0"/>
                                  <w:marRight w:val="0"/>
                                  <w:marTop w:val="0"/>
                                  <w:marBottom w:val="0"/>
                                  <w:divBdr>
                                    <w:top w:val="none" w:sz="0" w:space="0" w:color="auto"/>
                                    <w:left w:val="none" w:sz="0" w:space="0" w:color="auto"/>
                                    <w:bottom w:val="none" w:sz="0" w:space="0" w:color="auto"/>
                                    <w:right w:val="none" w:sz="0" w:space="0" w:color="auto"/>
                                  </w:divBdr>
                                </w:div>
                                <w:div w:id="919218443">
                                  <w:marLeft w:val="0"/>
                                  <w:marRight w:val="140"/>
                                  <w:marTop w:val="0"/>
                                  <w:marBottom w:val="0"/>
                                  <w:divBdr>
                                    <w:top w:val="none" w:sz="0" w:space="0" w:color="auto"/>
                                    <w:left w:val="none" w:sz="0" w:space="0" w:color="auto"/>
                                    <w:bottom w:val="none" w:sz="0" w:space="0" w:color="auto"/>
                                    <w:right w:val="none" w:sz="0" w:space="0" w:color="auto"/>
                                  </w:divBdr>
                                </w:div>
                                <w:div w:id="919218444">
                                  <w:marLeft w:val="0"/>
                                  <w:marRight w:val="140"/>
                                  <w:marTop w:val="0"/>
                                  <w:marBottom w:val="0"/>
                                  <w:divBdr>
                                    <w:top w:val="none" w:sz="0" w:space="0" w:color="auto"/>
                                    <w:left w:val="none" w:sz="0" w:space="0" w:color="auto"/>
                                    <w:bottom w:val="none" w:sz="0" w:space="0" w:color="auto"/>
                                    <w:right w:val="none" w:sz="0" w:space="0" w:color="auto"/>
                                  </w:divBdr>
                                </w:div>
                                <w:div w:id="919218445">
                                  <w:marLeft w:val="0"/>
                                  <w:marRight w:val="140"/>
                                  <w:marTop w:val="0"/>
                                  <w:marBottom w:val="0"/>
                                  <w:divBdr>
                                    <w:top w:val="none" w:sz="0" w:space="0" w:color="auto"/>
                                    <w:left w:val="none" w:sz="0" w:space="0" w:color="auto"/>
                                    <w:bottom w:val="none" w:sz="0" w:space="0" w:color="auto"/>
                                    <w:right w:val="none" w:sz="0" w:space="0" w:color="auto"/>
                                  </w:divBdr>
                                </w:div>
                                <w:div w:id="919218446">
                                  <w:marLeft w:val="0"/>
                                  <w:marRight w:val="140"/>
                                  <w:marTop w:val="0"/>
                                  <w:marBottom w:val="0"/>
                                  <w:divBdr>
                                    <w:top w:val="none" w:sz="0" w:space="0" w:color="auto"/>
                                    <w:left w:val="none" w:sz="0" w:space="0" w:color="auto"/>
                                    <w:bottom w:val="none" w:sz="0" w:space="0" w:color="auto"/>
                                    <w:right w:val="none" w:sz="0" w:space="0" w:color="auto"/>
                                  </w:divBdr>
                                </w:div>
                                <w:div w:id="919218447">
                                  <w:marLeft w:val="0"/>
                                  <w:marRight w:val="0"/>
                                  <w:marTop w:val="0"/>
                                  <w:marBottom w:val="0"/>
                                  <w:divBdr>
                                    <w:top w:val="none" w:sz="0" w:space="0" w:color="auto"/>
                                    <w:left w:val="none" w:sz="0" w:space="0" w:color="auto"/>
                                    <w:bottom w:val="none" w:sz="0" w:space="0" w:color="auto"/>
                                    <w:right w:val="none" w:sz="0" w:space="0" w:color="auto"/>
                                  </w:divBdr>
                                </w:div>
                                <w:div w:id="919218448">
                                  <w:marLeft w:val="0"/>
                                  <w:marRight w:val="140"/>
                                  <w:marTop w:val="0"/>
                                  <w:marBottom w:val="0"/>
                                  <w:divBdr>
                                    <w:top w:val="none" w:sz="0" w:space="0" w:color="auto"/>
                                    <w:left w:val="none" w:sz="0" w:space="0" w:color="auto"/>
                                    <w:bottom w:val="none" w:sz="0" w:space="0" w:color="auto"/>
                                    <w:right w:val="none" w:sz="0" w:space="0" w:color="auto"/>
                                  </w:divBdr>
                                </w:div>
                                <w:div w:id="919218451">
                                  <w:marLeft w:val="0"/>
                                  <w:marRight w:val="0"/>
                                  <w:marTop w:val="0"/>
                                  <w:marBottom w:val="0"/>
                                  <w:divBdr>
                                    <w:top w:val="none" w:sz="0" w:space="0" w:color="auto"/>
                                    <w:left w:val="none" w:sz="0" w:space="0" w:color="auto"/>
                                    <w:bottom w:val="none" w:sz="0" w:space="0" w:color="auto"/>
                                    <w:right w:val="none" w:sz="0" w:space="0" w:color="auto"/>
                                  </w:divBdr>
                                </w:div>
                                <w:div w:id="919218452">
                                  <w:marLeft w:val="0"/>
                                  <w:marRight w:val="0"/>
                                  <w:marTop w:val="0"/>
                                  <w:marBottom w:val="0"/>
                                  <w:divBdr>
                                    <w:top w:val="none" w:sz="0" w:space="0" w:color="auto"/>
                                    <w:left w:val="none" w:sz="0" w:space="0" w:color="auto"/>
                                    <w:bottom w:val="none" w:sz="0" w:space="0" w:color="auto"/>
                                    <w:right w:val="none" w:sz="0" w:space="0" w:color="auto"/>
                                  </w:divBdr>
                                </w:div>
                                <w:div w:id="919218453">
                                  <w:marLeft w:val="0"/>
                                  <w:marRight w:val="140"/>
                                  <w:marTop w:val="0"/>
                                  <w:marBottom w:val="0"/>
                                  <w:divBdr>
                                    <w:top w:val="none" w:sz="0" w:space="0" w:color="auto"/>
                                    <w:left w:val="none" w:sz="0" w:space="0" w:color="auto"/>
                                    <w:bottom w:val="none" w:sz="0" w:space="0" w:color="auto"/>
                                    <w:right w:val="none" w:sz="0" w:space="0" w:color="auto"/>
                                  </w:divBdr>
                                </w:div>
                                <w:div w:id="919218454">
                                  <w:marLeft w:val="0"/>
                                  <w:marRight w:val="140"/>
                                  <w:marTop w:val="0"/>
                                  <w:marBottom w:val="0"/>
                                  <w:divBdr>
                                    <w:top w:val="none" w:sz="0" w:space="0" w:color="auto"/>
                                    <w:left w:val="none" w:sz="0" w:space="0" w:color="auto"/>
                                    <w:bottom w:val="none" w:sz="0" w:space="0" w:color="auto"/>
                                    <w:right w:val="none" w:sz="0" w:space="0" w:color="auto"/>
                                  </w:divBdr>
                                </w:div>
                                <w:div w:id="919218456">
                                  <w:marLeft w:val="0"/>
                                  <w:marRight w:val="140"/>
                                  <w:marTop w:val="0"/>
                                  <w:marBottom w:val="0"/>
                                  <w:divBdr>
                                    <w:top w:val="none" w:sz="0" w:space="0" w:color="auto"/>
                                    <w:left w:val="none" w:sz="0" w:space="0" w:color="auto"/>
                                    <w:bottom w:val="none" w:sz="0" w:space="0" w:color="auto"/>
                                    <w:right w:val="none" w:sz="0" w:space="0" w:color="auto"/>
                                  </w:divBdr>
                                </w:div>
                                <w:div w:id="919218458">
                                  <w:marLeft w:val="0"/>
                                  <w:marRight w:val="140"/>
                                  <w:marTop w:val="0"/>
                                  <w:marBottom w:val="0"/>
                                  <w:divBdr>
                                    <w:top w:val="none" w:sz="0" w:space="0" w:color="auto"/>
                                    <w:left w:val="none" w:sz="0" w:space="0" w:color="auto"/>
                                    <w:bottom w:val="none" w:sz="0" w:space="0" w:color="auto"/>
                                    <w:right w:val="none" w:sz="0" w:space="0" w:color="auto"/>
                                  </w:divBdr>
                                </w:div>
                                <w:div w:id="919218459">
                                  <w:marLeft w:val="0"/>
                                  <w:marRight w:val="140"/>
                                  <w:marTop w:val="0"/>
                                  <w:marBottom w:val="0"/>
                                  <w:divBdr>
                                    <w:top w:val="none" w:sz="0" w:space="0" w:color="auto"/>
                                    <w:left w:val="none" w:sz="0" w:space="0" w:color="auto"/>
                                    <w:bottom w:val="none" w:sz="0" w:space="0" w:color="auto"/>
                                    <w:right w:val="none" w:sz="0" w:space="0" w:color="auto"/>
                                  </w:divBdr>
                                </w:div>
                                <w:div w:id="919218460">
                                  <w:marLeft w:val="0"/>
                                  <w:marRight w:val="0"/>
                                  <w:marTop w:val="0"/>
                                  <w:marBottom w:val="0"/>
                                  <w:divBdr>
                                    <w:top w:val="none" w:sz="0" w:space="0" w:color="auto"/>
                                    <w:left w:val="none" w:sz="0" w:space="0" w:color="auto"/>
                                    <w:bottom w:val="none" w:sz="0" w:space="0" w:color="auto"/>
                                    <w:right w:val="none" w:sz="0" w:space="0" w:color="auto"/>
                                  </w:divBdr>
                                </w:div>
                                <w:div w:id="919218461">
                                  <w:marLeft w:val="0"/>
                                  <w:marRight w:val="140"/>
                                  <w:marTop w:val="0"/>
                                  <w:marBottom w:val="0"/>
                                  <w:divBdr>
                                    <w:top w:val="none" w:sz="0" w:space="0" w:color="auto"/>
                                    <w:left w:val="none" w:sz="0" w:space="0" w:color="auto"/>
                                    <w:bottom w:val="none" w:sz="0" w:space="0" w:color="auto"/>
                                    <w:right w:val="none" w:sz="0" w:space="0" w:color="auto"/>
                                  </w:divBdr>
                                </w:div>
                                <w:div w:id="919218462">
                                  <w:marLeft w:val="0"/>
                                  <w:marRight w:val="1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qfnuzyxw@126.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3</Pages>
  <Words>235</Words>
  <Characters>1345</Characters>
  <Application>Microsoft Office Word</Application>
  <DocSecurity>0</DocSecurity>
  <Lines>11</Lines>
  <Paragraphs>3</Paragraphs>
  <ScaleCrop>false</ScaleCrop>
  <Company>q</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wq</dc:creator>
  <cp:keywords/>
  <dc:description/>
  <cp:lastModifiedBy>User</cp:lastModifiedBy>
  <cp:revision>42</cp:revision>
  <dcterms:created xsi:type="dcterms:W3CDTF">2015-09-03T07:34:00Z</dcterms:created>
  <dcterms:modified xsi:type="dcterms:W3CDTF">2016-09-20T09:44:00Z</dcterms:modified>
</cp:coreProperties>
</file>